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’s</w:t>
      </w:r>
    </w:p>
    <w:p w:rsidR="00000000" w:rsidDel="00000000" w:rsidP="00000000" w:rsidRDefault="00000000" w:rsidRPr="00000000">
      <w:pPr>
        <w:pStyle w:val="Subtitle"/>
        <w:contextualSpacing w:val="0"/>
        <w:jc w:val="center"/>
      </w:pPr>
      <w:bookmarkStart w:colFirst="0" w:colLast="0" w:name="h.dvu0lznjiaeg" w:id="0"/>
      <w:bookmarkEnd w:id="0"/>
      <w:r w:rsidDel="00000000" w:rsidR="00000000" w:rsidRPr="00000000">
        <w:rPr>
          <w:rFonts w:ascii="Raleway" w:cs="Raleway" w:eastAsia="Raleway" w:hAnsi="Raleway"/>
          <w:b w:val="1"/>
          <w:i w:val="0"/>
          <w:color w:val="000000"/>
          <w:sz w:val="28"/>
          <w:szCs w:val="28"/>
          <w:rtl w:val="0"/>
        </w:rPr>
        <w:t xml:space="preserve">Check In Check Out Card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</w:t>
      </w:r>
    </w:p>
    <w:tbl>
      <w:tblPr>
        <w:tblStyle w:val="Table1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945"/>
        <w:gridCol w:w="1035"/>
        <w:gridCol w:w="1020"/>
        <w:gridCol w:w="930"/>
        <w:gridCol w:w="945"/>
        <w:gridCol w:w="990"/>
        <w:gridCol w:w="960"/>
        <w:gridCol w:w="945"/>
        <w:tblGridChange w:id="0">
          <w:tblGrid>
            <w:gridCol w:w="1770"/>
            <w:gridCol w:w="945"/>
            <w:gridCol w:w="1035"/>
            <w:gridCol w:w="1020"/>
            <w:gridCol w:w="930"/>
            <w:gridCol w:w="945"/>
            <w:gridCol w:w="990"/>
            <w:gridCol w:w="96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1st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2nd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3rd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4th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7th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8th Period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Be Safe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Be Respectful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Be Responsible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Total Points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Teacher Initial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Turned in previous sheet signed: Yes 2   No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DAILY GOAL=    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/50</w:t>
        <w:tab/>
        <w:tab/>
        <w:tab/>
        <w:tab/>
        <w:tab/>
        <w:t xml:space="preserve">DAILY TOTAL= 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/50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can earn 2 points per period for each behavior (2=Yes, 1=somewhat, 0=No, based on the daily expectations and goals for this student)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COMMENTS: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x_______________________________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    </w:t>
      </w:r>
      <w:r w:rsidDel="00000000" w:rsidR="00000000" w:rsidRPr="00000000">
        <w:rPr>
          <w:rtl w:val="0"/>
        </w:rPr>
        <w:t xml:space="preserve">x_______________________________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parent</w:t>
        <w:tab/>
        <w:tab/>
        <w:tab/>
        <w:tab/>
        <w:tab/>
        <w:tab/>
        <w:tab/>
        <w:t xml:space="preserve">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x_______________________________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CICO Coordinator</w:t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2"/>
      <w:bidi w:val="0"/>
      <w:tblW w:w="9360.0" w:type="dxa"/>
      <w:jc w:val="right"/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behaviormarinselpa.org" TargetMode="External"/></Relationships>
</file>